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35448" w14:textId="75178CA9" w:rsidR="00A46713" w:rsidRDefault="00A46713" w:rsidP="00A46713">
      <w:pPr>
        <w:jc w:val="right"/>
        <w:rPr>
          <w:sz w:val="24"/>
          <w:szCs w:val="24"/>
        </w:rPr>
      </w:pPr>
      <w:r>
        <w:rPr>
          <w:sz w:val="24"/>
          <w:szCs w:val="24"/>
        </w:rPr>
        <w:t>Juni</w:t>
      </w:r>
      <w:r w:rsidRPr="00933CF1">
        <w:rPr>
          <w:sz w:val="24"/>
          <w:szCs w:val="24"/>
        </w:rPr>
        <w:t xml:space="preserve"> 2026</w:t>
      </w:r>
    </w:p>
    <w:p w14:paraId="75850EAB" w14:textId="77777777" w:rsidR="00A46713" w:rsidRDefault="00A46713" w:rsidP="00A46713">
      <w:pPr>
        <w:contextualSpacing/>
        <w:jc w:val="center"/>
        <w:rPr>
          <w:b/>
          <w:bCs/>
          <w:sz w:val="36"/>
          <w:szCs w:val="36"/>
        </w:rPr>
      </w:pPr>
      <w:r w:rsidRPr="00213C1D">
        <w:rPr>
          <w:b/>
          <w:bCs/>
          <w:sz w:val="36"/>
          <w:szCs w:val="36"/>
        </w:rPr>
        <w:t>TJCII Newsletter</w:t>
      </w:r>
    </w:p>
    <w:p w14:paraId="6872F35B" w14:textId="77777777" w:rsidR="001A5900" w:rsidRPr="001A5900" w:rsidRDefault="001A5900" w:rsidP="001A5900">
      <w:pPr>
        <w:contextualSpacing/>
        <w:rPr>
          <w:i/>
          <w:iCs/>
        </w:rPr>
      </w:pPr>
      <w:r w:rsidRPr="001A5900">
        <w:rPr>
          <w:i/>
          <w:iCs/>
        </w:rPr>
        <w:t>Liebe Freunde,</w:t>
      </w:r>
    </w:p>
    <w:p w14:paraId="1CEED476" w14:textId="2A1A8C42" w:rsidR="001A5900" w:rsidRDefault="001A5900" w:rsidP="001A5900">
      <w:pPr>
        <w:contextualSpacing/>
        <w:rPr>
          <w:i/>
          <w:iCs/>
        </w:rPr>
      </w:pPr>
      <w:r w:rsidRPr="001A5900">
        <w:rPr>
          <w:i/>
          <w:iCs/>
        </w:rPr>
        <w:t xml:space="preserve">in diesem Newsletter möchten wir </w:t>
      </w:r>
      <w:r>
        <w:rPr>
          <w:i/>
          <w:iCs/>
        </w:rPr>
        <w:t>euch</w:t>
      </w:r>
      <w:r w:rsidRPr="001A5900">
        <w:rPr>
          <w:i/>
          <w:iCs/>
        </w:rPr>
        <w:t xml:space="preserve"> zu eine</w:t>
      </w:r>
      <w:r>
        <w:rPr>
          <w:i/>
          <w:iCs/>
        </w:rPr>
        <w:t>r</w:t>
      </w:r>
      <w:r w:rsidRPr="001A5900">
        <w:rPr>
          <w:i/>
          <w:iCs/>
        </w:rPr>
        <w:t xml:space="preserve"> Gebets</w:t>
      </w:r>
      <w:r>
        <w:rPr>
          <w:i/>
          <w:iCs/>
        </w:rPr>
        <w:t>reise</w:t>
      </w:r>
      <w:r w:rsidRPr="001A5900">
        <w:rPr>
          <w:i/>
          <w:iCs/>
        </w:rPr>
        <w:t xml:space="preserve"> der Versöhnung und Heilung in d</w:t>
      </w:r>
      <w:r w:rsidR="004C146D">
        <w:rPr>
          <w:i/>
          <w:iCs/>
        </w:rPr>
        <w:t>ie</w:t>
      </w:r>
      <w:r w:rsidRPr="001A5900">
        <w:rPr>
          <w:i/>
          <w:iCs/>
        </w:rPr>
        <w:t xml:space="preserve"> Ukraine einladen. Außerdem stellen wir eine neue Initiative vor, die Katholiken dazu ermutigt, innerhalb katholischer Kreise ihre Solidarität mit Israel zum Ausdruck zu bringen.</w:t>
      </w:r>
    </w:p>
    <w:p w14:paraId="3B52DB23" w14:textId="77777777" w:rsidR="001A5900" w:rsidRPr="001A5900" w:rsidRDefault="001A5900" w:rsidP="001A5900">
      <w:pPr>
        <w:contextualSpacing/>
        <w:rPr>
          <w:i/>
          <w:iCs/>
        </w:rPr>
      </w:pPr>
    </w:p>
    <w:p w14:paraId="115963A6" w14:textId="273E8CDA" w:rsidR="001A5900" w:rsidRPr="001A5900" w:rsidRDefault="001A5900" w:rsidP="001A5900">
      <w:pPr>
        <w:contextualSpacing/>
        <w:rPr>
          <w:i/>
          <w:iCs/>
        </w:rPr>
      </w:pPr>
      <w:r w:rsidRPr="001A5900">
        <w:rPr>
          <w:i/>
          <w:iCs/>
        </w:rPr>
        <w:t xml:space="preserve">Wir hoffen, dass diese Neuigkeiten </w:t>
      </w:r>
      <w:r>
        <w:rPr>
          <w:i/>
          <w:iCs/>
        </w:rPr>
        <w:t>euch</w:t>
      </w:r>
      <w:r w:rsidRPr="001A5900">
        <w:rPr>
          <w:i/>
          <w:iCs/>
        </w:rPr>
        <w:t xml:space="preserve"> zum Gebet inspirieren und</w:t>
      </w:r>
      <w:r>
        <w:rPr>
          <w:i/>
          <w:iCs/>
        </w:rPr>
        <w:t xml:space="preserve"> euch</w:t>
      </w:r>
      <w:r w:rsidRPr="001A5900">
        <w:rPr>
          <w:i/>
          <w:iCs/>
        </w:rPr>
        <w:t xml:space="preserve"> zugleich dazu ermutigen, </w:t>
      </w:r>
      <w:r w:rsidR="00CA4FB4">
        <w:rPr>
          <w:i/>
          <w:iCs/>
        </w:rPr>
        <w:t>e</w:t>
      </w:r>
      <w:r w:rsidRPr="001A5900">
        <w:rPr>
          <w:i/>
          <w:iCs/>
        </w:rPr>
        <w:t>uch vor Ort aktiv im Rahmen von TJCII einzubringen.</w:t>
      </w:r>
    </w:p>
    <w:p w14:paraId="2D50944C" w14:textId="77777777" w:rsidR="001A5900" w:rsidRDefault="001A5900" w:rsidP="001A5900">
      <w:pPr>
        <w:contextualSpacing/>
        <w:rPr>
          <w:i/>
          <w:iCs/>
        </w:rPr>
      </w:pPr>
      <w:r w:rsidRPr="001A5900">
        <w:rPr>
          <w:i/>
          <w:iCs/>
        </w:rPr>
        <w:t>Joanna Malec</w:t>
      </w:r>
    </w:p>
    <w:p w14:paraId="3D2C36DF" w14:textId="77777777" w:rsidR="00CA4FB4" w:rsidRDefault="00CA4FB4" w:rsidP="001A5900">
      <w:pPr>
        <w:contextualSpacing/>
        <w:rPr>
          <w:i/>
          <w:iCs/>
        </w:rPr>
      </w:pPr>
    </w:p>
    <w:p w14:paraId="1CA5BDAB" w14:textId="77777777" w:rsidR="00A46713" w:rsidRPr="00CA4FB4" w:rsidRDefault="00A46713" w:rsidP="00A46713">
      <w:pPr>
        <w:rPr>
          <w:b/>
          <w:bCs/>
          <w:sz w:val="24"/>
          <w:szCs w:val="24"/>
        </w:rPr>
      </w:pPr>
      <w:r w:rsidRPr="00CA4FB4">
        <w:rPr>
          <w:b/>
          <w:bCs/>
          <w:sz w:val="24"/>
          <w:szCs w:val="24"/>
        </w:rPr>
        <w:t>KOMMENDE VERANSTALTUNGEN</w:t>
      </w:r>
    </w:p>
    <w:p w14:paraId="1D6A1061" w14:textId="77777777" w:rsidR="00A46713" w:rsidRPr="00CA4FB4" w:rsidRDefault="00A46713" w:rsidP="00A46713">
      <w:pPr>
        <w:rPr>
          <w:b/>
          <w:bCs/>
        </w:rPr>
      </w:pPr>
      <w:r w:rsidRPr="00CA4FB4">
        <w:rPr>
          <w:b/>
          <w:bCs/>
        </w:rPr>
        <w:t xml:space="preserve">4.–6. Juni, </w:t>
      </w:r>
      <w:proofErr w:type="spellStart"/>
      <w:r w:rsidRPr="00CA4FB4">
        <w:rPr>
          <w:b/>
          <w:bCs/>
        </w:rPr>
        <w:t>Herrnhut</w:t>
      </w:r>
      <w:proofErr w:type="spellEnd"/>
      <w:r w:rsidRPr="00CA4FB4">
        <w:rPr>
          <w:b/>
          <w:bCs/>
        </w:rPr>
        <w:t>, Deutschland</w:t>
      </w:r>
    </w:p>
    <w:p w14:paraId="594D0923" w14:textId="7C2EEB40" w:rsidR="00A46713" w:rsidRDefault="00A46713" w:rsidP="00A46713">
      <w:r>
        <w:t xml:space="preserve">Das „TJCII </w:t>
      </w:r>
      <w:proofErr w:type="spellStart"/>
      <w:r>
        <w:t>Now</w:t>
      </w:r>
      <w:proofErr w:type="spellEnd"/>
      <w:r>
        <w:t xml:space="preserve"> Generation“-Treffen bringt junge Menschen zusammen, denen die Einheit zwischen jüdischen und nichtjüdischen Gläubigen an Jeschua am Herzen liegt</w:t>
      </w:r>
      <w:r w:rsidR="0005550A">
        <w:t>, a</w:t>
      </w:r>
      <w:r>
        <w:t>usgehend vom Thema „Alte Brunnen wieder</w:t>
      </w:r>
      <w:r w:rsidR="004C146D">
        <w:t xml:space="preserve"> </w:t>
      </w:r>
      <w:r>
        <w:t>öffnen und neue graben“ (Genesis 26,18–22)</w:t>
      </w:r>
      <w:r w:rsidR="0005550A">
        <w:t>.</w:t>
      </w:r>
      <w:r>
        <w:t xml:space="preserve"> </w:t>
      </w:r>
    </w:p>
    <w:p w14:paraId="7B64681E" w14:textId="77777777" w:rsidR="00A46713" w:rsidRPr="00CA4FB4" w:rsidRDefault="00A46713" w:rsidP="00A46713">
      <w:pPr>
        <w:rPr>
          <w:b/>
          <w:bCs/>
        </w:rPr>
      </w:pPr>
      <w:r w:rsidRPr="00CA4FB4">
        <w:rPr>
          <w:b/>
          <w:bCs/>
        </w:rPr>
        <w:t>6. Juni, Dublin</w:t>
      </w:r>
    </w:p>
    <w:p w14:paraId="55FB3006" w14:textId="2769F225" w:rsidR="00A46713" w:rsidRDefault="00A46713" w:rsidP="00A46713">
      <w:r>
        <w:t xml:space="preserve">TJCII Irland lädt Ariel Berkowitz aus Israel zu einer eintägigen Konferenz zum Thema „Eine </w:t>
      </w:r>
      <w:r w:rsidR="0005550A">
        <w:t>M</w:t>
      </w:r>
      <w:r>
        <w:t>essianisch-</w:t>
      </w:r>
      <w:r w:rsidR="0005550A">
        <w:t>J</w:t>
      </w:r>
      <w:r>
        <w:t xml:space="preserve">üdische Perspektive auf die jüdischen Feste“ im </w:t>
      </w:r>
      <w:proofErr w:type="spellStart"/>
      <w:r>
        <w:t>Johnstown</w:t>
      </w:r>
      <w:proofErr w:type="spellEnd"/>
      <w:r>
        <w:t xml:space="preserve"> </w:t>
      </w:r>
      <w:proofErr w:type="spellStart"/>
      <w:r>
        <w:t>Parish</w:t>
      </w:r>
      <w:proofErr w:type="spellEnd"/>
      <w:r>
        <w:t xml:space="preserve"> </w:t>
      </w:r>
      <w:proofErr w:type="spellStart"/>
      <w:r>
        <w:t>Centre</w:t>
      </w:r>
      <w:proofErr w:type="spellEnd"/>
      <w:r>
        <w:t xml:space="preserve"> in Dublin ein. </w:t>
      </w:r>
    </w:p>
    <w:p w14:paraId="2C1ADA63" w14:textId="77777777" w:rsidR="00A46713" w:rsidRPr="00CA4FB4" w:rsidRDefault="00A46713" w:rsidP="00A46713">
      <w:pPr>
        <w:rPr>
          <w:b/>
          <w:bCs/>
        </w:rPr>
      </w:pPr>
      <w:r w:rsidRPr="00CA4FB4">
        <w:rPr>
          <w:b/>
          <w:bCs/>
        </w:rPr>
        <w:t>19.–21. Juni, Köln</w:t>
      </w:r>
    </w:p>
    <w:p w14:paraId="1D38DE49" w14:textId="77777777" w:rsidR="00A46713" w:rsidRDefault="00A46713" w:rsidP="00A46713">
      <w:r>
        <w:t>Internationale messianische Gebetskonferenz in Köln, Deutschland. Gläubige aus ganz Europa, Israel und darüber hinaus werden sich zu Gebet, Anbetung, Wundern, prophetischer Fürbitte und einer kraftvollen Begegnung mit Gott versammeln.</w:t>
      </w:r>
    </w:p>
    <w:p w14:paraId="389C8D9C" w14:textId="4CF1F2EA" w:rsidR="00CA4FB4" w:rsidRDefault="00A46713" w:rsidP="00A46713">
      <w:r>
        <w:t xml:space="preserve">Referenten: Asher </w:t>
      </w:r>
      <w:proofErr w:type="spellStart"/>
      <w:r>
        <w:t>Intrater</w:t>
      </w:r>
      <w:proofErr w:type="spellEnd"/>
      <w:r>
        <w:t xml:space="preserve">, Andrew Shapoval, Vladimir Pikman, Vlad Grechman, Boris Grisenko – und unser Hauptredner ist der Heilige Geist. </w:t>
      </w:r>
      <w:r>
        <w:rPr>
          <w:rFonts w:ascii="Segoe UI Emoji" w:hAnsi="Segoe UI Emoji" w:cs="Segoe UI Emoji"/>
        </w:rPr>
        <w:t>👉</w:t>
      </w:r>
      <w:r>
        <w:t xml:space="preserve"> Weitere Informationen: </w:t>
      </w:r>
      <w:hyperlink r:id="rId4" w:history="1">
        <w:r w:rsidRPr="00FD0908">
          <w:rPr>
            <w:rStyle w:val="Hyperlink"/>
          </w:rPr>
          <w:t>https://kemoconf.com</w:t>
        </w:r>
      </w:hyperlink>
    </w:p>
    <w:p w14:paraId="1A84847C" w14:textId="77777777" w:rsidR="00A46713" w:rsidRPr="00CA4FB4" w:rsidRDefault="00A46713" w:rsidP="00A46713">
      <w:pPr>
        <w:rPr>
          <w:b/>
          <w:bCs/>
        </w:rPr>
      </w:pPr>
      <w:r w:rsidRPr="00CA4FB4">
        <w:rPr>
          <w:b/>
          <w:bCs/>
        </w:rPr>
        <w:t>26.–27. Juni, Lichtenfels, Deutschland</w:t>
      </w:r>
    </w:p>
    <w:p w14:paraId="06A08BB7" w14:textId="5BF79FB0" w:rsidR="00A46713" w:rsidRDefault="00A46713" w:rsidP="00A46713">
      <w:r>
        <w:t xml:space="preserve">Das Messianisch-Jüdische Lobpreis- und Anbetungsfestival ist ein lebendiges Sommer-Open-Air-Treffen, bei dem Gemeinschaft, Anbetung und gemeinsamer Glaube gefeiert werden. Menschen mit </w:t>
      </w:r>
      <w:r w:rsidR="0005550A">
        <w:t>M</w:t>
      </w:r>
      <w:r>
        <w:t>essianisch-</w:t>
      </w:r>
      <w:r w:rsidR="0005550A">
        <w:t>Jü</w:t>
      </w:r>
      <w:r>
        <w:t xml:space="preserve">dischem und christlichem Hintergrund kommen in einer freudigen, einladenden Atmosphäre zusammen, um gemeinsam Musik zu machen, zu tanzen, zu beten und Gemeinschaft zu erleben. Weitere Informationen und das vollständige Programm </w:t>
      </w:r>
      <w:proofErr w:type="gramStart"/>
      <w:r>
        <w:t>finde</w:t>
      </w:r>
      <w:r w:rsidR="00CA4FB4">
        <w:t>t</w:t>
      </w:r>
      <w:proofErr w:type="gramEnd"/>
      <w:r w:rsidR="00CA4FB4">
        <w:t xml:space="preserve"> ihr</w:t>
      </w:r>
      <w:r>
        <w:t xml:space="preserve"> auf der offiziellen Website des Festivals: </w:t>
      </w:r>
      <w:hyperlink r:id="rId5" w:history="1">
        <w:r w:rsidRPr="00FD0908">
          <w:rPr>
            <w:rStyle w:val="Hyperlink"/>
          </w:rPr>
          <w:t>https://jm-openair.de/</w:t>
        </w:r>
      </w:hyperlink>
    </w:p>
    <w:p w14:paraId="082A32E3" w14:textId="77777777" w:rsidR="00CA4FB4" w:rsidRDefault="00CA4FB4" w:rsidP="00A46713"/>
    <w:p w14:paraId="3BA873D8" w14:textId="77777777" w:rsidR="00A46713" w:rsidRPr="00CA4FB4" w:rsidRDefault="00A46713" w:rsidP="00A46713">
      <w:pPr>
        <w:rPr>
          <w:b/>
          <w:bCs/>
          <w:sz w:val="24"/>
          <w:szCs w:val="24"/>
        </w:rPr>
      </w:pPr>
      <w:r w:rsidRPr="00CA4FB4">
        <w:rPr>
          <w:b/>
          <w:bCs/>
          <w:sz w:val="24"/>
          <w:szCs w:val="24"/>
        </w:rPr>
        <w:t>AKTUELLES VON KJMC</w:t>
      </w:r>
    </w:p>
    <w:p w14:paraId="4870EEE6" w14:textId="6AF0E078" w:rsidR="00A46713" w:rsidRDefault="00A46713" w:rsidP="00A46713">
      <w:r>
        <w:t>Anfang Mai fand</w:t>
      </w:r>
      <w:r w:rsidR="0005550A">
        <w:t>en</w:t>
      </w:r>
      <w:r>
        <w:t xml:space="preserve"> in Kiew </w:t>
      </w:r>
      <w:r w:rsidR="0005550A">
        <w:t>Gebetseinkehrtage</w:t>
      </w:r>
      <w:r>
        <w:t xml:space="preserve"> von KJMC statt. Wir glauben, dass das, was heute geschieht, nicht nur eine physische Dimension hat, sondern auch eine tiefgreifende geistliche Realität, weshalb gemeinsames Gebet und die Einheit der Gläubigen immer wichtiger werden.</w:t>
      </w:r>
    </w:p>
    <w:p w14:paraId="09081475" w14:textId="393A5B67" w:rsidR="00A46713" w:rsidRDefault="00A46713" w:rsidP="00A46713">
      <w:r>
        <w:t xml:space="preserve">Mehr als 21.000 Teilnehmer aus 47 Ländern nahmen an </w:t>
      </w:r>
      <w:r w:rsidR="0005550A">
        <w:t>den Einkehrtagen</w:t>
      </w:r>
      <w:r>
        <w:t xml:space="preserve"> teil, sowohl online als auch vor Ort. Es war eine kraftvolle Zeit der Gegenwart Gottes, geprägt von Wundern, Befreiung, </w:t>
      </w:r>
      <w:r>
        <w:lastRenderedPageBreak/>
        <w:t>innerer Heilung, Anbetung und durchbrechendem Gebet. Viele Menschen erlebten eine tiefe Begegnung mit Gott und Erneuerung in seiner Gegenwart.</w:t>
      </w:r>
    </w:p>
    <w:p w14:paraId="6AE9F06B" w14:textId="48D58C71" w:rsidR="00555249" w:rsidRDefault="00A46713" w:rsidP="00A46713">
      <w:r>
        <w:t>Videos vo</w:t>
      </w:r>
      <w:r w:rsidR="0005550A">
        <w:t>n der</w:t>
      </w:r>
      <w:r>
        <w:t xml:space="preserve"> Gebets</w:t>
      </w:r>
      <w:r w:rsidR="0005550A">
        <w:t>einkehr</w:t>
      </w:r>
      <w:r>
        <w:t xml:space="preserve">: </w:t>
      </w:r>
    </w:p>
    <w:p w14:paraId="2BB91C3A" w14:textId="77777777" w:rsidR="00555249" w:rsidRPr="00555249" w:rsidRDefault="00555249" w:rsidP="00555249">
      <w:pPr>
        <w:pStyle w:val="Textkrper"/>
        <w:spacing w:before="240" w:after="240" w:line="331" w:lineRule="auto"/>
        <w:rPr>
          <w:rFonts w:hint="eastAsia"/>
          <w:lang w:val="de-AT"/>
        </w:rPr>
      </w:pPr>
      <w:r w:rsidRPr="00555249">
        <w:rPr>
          <w:rFonts w:ascii="Times New Roman" w:hAnsi="Times New Roman"/>
          <w:color w:val="000000"/>
          <w:lang w:val="de-AT"/>
        </w:rPr>
        <w:t>Retreat:</w:t>
      </w:r>
      <w:hyperlink r:id="rId6">
        <w:r w:rsidRPr="00555249">
          <w:rPr>
            <w:rStyle w:val="Hyperlink"/>
            <w:rFonts w:ascii="Times New Roman" w:hAnsi="Times New Roman"/>
            <w:color w:val="1155CC"/>
            <w:lang w:val="de-AT"/>
          </w:rPr>
          <w:t>https://youtube.com/playlist?list=PLTDWro7RYh5ODq_ZjtX9CnQGDCW1w8Gw9&amp;si=lYR8by36hVJ3r7Pd</w:t>
        </w:r>
      </w:hyperlink>
      <w:r w:rsidRPr="00555249">
        <w:rPr>
          <w:rFonts w:ascii="Times New Roman" w:hAnsi="Times New Roman"/>
          <w:color w:val="000000"/>
          <w:lang w:val="de-AT"/>
        </w:rPr>
        <w:t> </w:t>
      </w:r>
    </w:p>
    <w:p w14:paraId="4D31D3B0" w14:textId="3056EE77" w:rsidR="00A46713" w:rsidRDefault="00A46713" w:rsidP="00A46713">
      <w:r>
        <w:t>Kürzlich fand ein Brunch für Angehörige von Militärangehörigen statt. 26 Frauen nahmen an der Veranstaltung teil, von denen 22 zum ersten Mal dabei waren. Viele äußerten den Wunsch, am „</w:t>
      </w:r>
      <w:proofErr w:type="spellStart"/>
      <w:r>
        <w:t>He</w:t>
      </w:r>
      <w:r w:rsidR="0005550A">
        <w:t>ilungs</w:t>
      </w:r>
      <w:proofErr w:type="spellEnd"/>
      <w:r>
        <w:t xml:space="preserve">“-Programm teilzunehmen. Dieser Dienst schafft ein unterstützendes Umfeld, in dem die Teilnehmerinnen im Rahmen des Programms Zuwendung, Gebet und kontinuierliche Unterstützung erfahren. </w:t>
      </w:r>
    </w:p>
    <w:p w14:paraId="4A584F50" w14:textId="1AD59083" w:rsidR="00B738AE" w:rsidRPr="00B738AE" w:rsidRDefault="00A46713" w:rsidP="00B738AE">
      <w:pPr>
        <w:pStyle w:val="Textkrper"/>
        <w:spacing w:before="240" w:after="240" w:line="288" w:lineRule="auto"/>
        <w:jc w:val="both"/>
        <w:rPr>
          <w:rFonts w:hint="eastAsia"/>
          <w:lang w:val="de-AT"/>
        </w:rPr>
      </w:pPr>
      <w:r w:rsidRPr="00555249">
        <w:rPr>
          <w:lang w:val="de-AT"/>
        </w:rPr>
        <w:t xml:space="preserve">Video: </w:t>
      </w:r>
      <w:hyperlink r:id="rId7">
        <w:r w:rsidR="00555249" w:rsidRPr="00555249">
          <w:rPr>
            <w:rStyle w:val="Hyperlink"/>
            <w:rFonts w:ascii="Times New Roman" w:hAnsi="Times New Roman"/>
            <w:color w:val="1155CC"/>
            <w:lang w:val="de-AT"/>
          </w:rPr>
          <w:t>https://youtu.be/sSynbgDz2JA</w:t>
        </w:r>
      </w:hyperlink>
      <w:r w:rsidR="00555249" w:rsidRPr="00555249">
        <w:rPr>
          <w:rFonts w:ascii="Times New Roman" w:hAnsi="Times New Roman"/>
          <w:color w:val="000000"/>
          <w:lang w:val="de-AT"/>
        </w:rPr>
        <w:t> </w:t>
      </w:r>
    </w:p>
    <w:p w14:paraId="4E1B22B1" w14:textId="03092398" w:rsidR="00B738AE" w:rsidRPr="00B738AE" w:rsidRDefault="00B738AE" w:rsidP="00B738AE">
      <w:r w:rsidRPr="00B738AE">
        <w:t xml:space="preserve">Die jährliche KJMC-Frauenkonferenz </w:t>
      </w:r>
      <w:r w:rsidRPr="00B738AE">
        <w:rPr>
          <w:b/>
          <w:bCs/>
        </w:rPr>
        <w:t>„</w:t>
      </w:r>
      <w:proofErr w:type="spellStart"/>
      <w:r w:rsidRPr="00B738AE">
        <w:rPr>
          <w:b/>
          <w:bCs/>
        </w:rPr>
        <w:t>Eshet</w:t>
      </w:r>
      <w:proofErr w:type="spellEnd"/>
      <w:r w:rsidRPr="00B738AE">
        <w:rPr>
          <w:b/>
          <w:bCs/>
        </w:rPr>
        <w:t xml:space="preserve"> Chayil: </w:t>
      </w:r>
      <w:proofErr w:type="spellStart"/>
      <w:r w:rsidRPr="00B738AE">
        <w:rPr>
          <w:b/>
          <w:bCs/>
        </w:rPr>
        <w:t>Restored</w:t>
      </w:r>
      <w:proofErr w:type="spellEnd"/>
      <w:r w:rsidRPr="00B738AE">
        <w:rPr>
          <w:b/>
          <w:bCs/>
        </w:rPr>
        <w:t xml:space="preserve"> Near His Heart“</w:t>
      </w:r>
      <w:r w:rsidR="0005550A">
        <w:rPr>
          <w:b/>
          <w:bCs/>
        </w:rPr>
        <w:t xml:space="preserve"> </w:t>
      </w:r>
      <w:r w:rsidR="0005550A">
        <w:t>„Frau der Ta</w:t>
      </w:r>
      <w:r w:rsidR="001D6EC1">
        <w:t>tkraft –</w:t>
      </w:r>
      <w:r w:rsidR="0005550A">
        <w:t xml:space="preserve"> Nahe an Seinem Herzen wiederhergestellt</w:t>
      </w:r>
      <w:proofErr w:type="gramStart"/>
      <w:r w:rsidR="00F16199">
        <w:t>“)</w:t>
      </w:r>
      <w:r w:rsidR="0005550A">
        <w:t xml:space="preserve"> </w:t>
      </w:r>
      <w:r w:rsidRPr="00B738AE">
        <w:t xml:space="preserve"> fand</w:t>
      </w:r>
      <w:proofErr w:type="gramEnd"/>
      <w:r w:rsidRPr="00B738AE">
        <w:t xml:space="preserve"> bereits zum dritten Mal in K</w:t>
      </w:r>
      <w:r>
        <w:t>iew</w:t>
      </w:r>
      <w:r w:rsidRPr="00B738AE">
        <w:t xml:space="preserve"> statt und brachte 233 Teilnehmerinnen zusammen. Gerade in Zeiten des Krieges ist es von besonderer Bedeutung, Räume zu schaffen, in denen Frauen Unterstützung, Heilung und neue Kraft in Gott finden können.</w:t>
      </w:r>
    </w:p>
    <w:p w14:paraId="2337937C" w14:textId="7C5D5713" w:rsidR="00B738AE" w:rsidRPr="00B738AE" w:rsidRDefault="00B738AE" w:rsidP="00A46713">
      <w:r w:rsidRPr="00B738AE">
        <w:t xml:space="preserve">Das Programm umfasste Workshops, Gebet, Gemeinschaft und einen intensiven Dienst der Begleitung und Unterstützung. Für viele Teilnehmerinnen wurde die Konferenz zu einer Zeit der Wiederherstellung, der Hoffnung und einer neuen Erfahrung </w:t>
      </w:r>
      <w:proofErr w:type="gramStart"/>
      <w:r w:rsidRPr="00B738AE">
        <w:t>von Gottes</w:t>
      </w:r>
      <w:proofErr w:type="gramEnd"/>
      <w:r w:rsidRPr="00B738AE">
        <w:t xml:space="preserve"> liebender Nähe.</w:t>
      </w:r>
    </w:p>
    <w:p w14:paraId="57AC53BC" w14:textId="06837613" w:rsidR="00A46713" w:rsidRDefault="00A46713" w:rsidP="00A46713">
      <w:r w:rsidRPr="00A46713">
        <w:t xml:space="preserve">Nach einem weiteren massiven russischen Angriff auf Kiew am 24. Mai stehen wir weiterhin im Glauben und im Gebet zusammen. Diese schwierigen Zeiten erinnern uns daran, wie sehr wir Einheit, Unterstützung und Gottes Gegenwart brauchen. Mehr dazu in unserem Video: </w:t>
      </w:r>
      <w:hyperlink r:id="rId8" w:history="1">
        <w:r w:rsidRPr="00FD0908">
          <w:rPr>
            <w:rStyle w:val="Hyperlink"/>
          </w:rPr>
          <w:t>https://youtu.be/Zlr8jL1wlaU</w:t>
        </w:r>
      </w:hyperlink>
    </w:p>
    <w:p w14:paraId="1AF1B164" w14:textId="77777777" w:rsidR="00555249" w:rsidRDefault="00555249" w:rsidP="00A46713"/>
    <w:p w14:paraId="347BFD97" w14:textId="77777777" w:rsidR="00A46713" w:rsidRPr="001D69DD" w:rsidRDefault="00A46713" w:rsidP="00A46713">
      <w:pPr>
        <w:rPr>
          <w:b/>
          <w:bCs/>
          <w:sz w:val="24"/>
          <w:szCs w:val="24"/>
        </w:rPr>
      </w:pPr>
      <w:r w:rsidRPr="001D69DD">
        <w:rPr>
          <w:b/>
          <w:bCs/>
          <w:sz w:val="24"/>
          <w:szCs w:val="24"/>
        </w:rPr>
        <w:t>EINLADUNG IN DIE UKRAINE</w:t>
      </w:r>
    </w:p>
    <w:p w14:paraId="13BC4F51" w14:textId="68868661" w:rsidR="00A46713" w:rsidRPr="00555249" w:rsidRDefault="00A46713" w:rsidP="00555249">
      <w:pPr>
        <w:pStyle w:val="Textkrper"/>
        <w:rPr>
          <w:rFonts w:hint="eastAsia"/>
          <w:lang w:val="de-AT"/>
        </w:rPr>
      </w:pPr>
      <w:r>
        <w:t>Wir laden unsere Schwestern und Brüder von TJCII Europ</w:t>
      </w:r>
      <w:r w:rsidR="00F16199">
        <w:t>a</w:t>
      </w:r>
      <w:r>
        <w:t xml:space="preserve"> herzlich ein, gemeinsam mit uns an der dritten Gebetsreise teilzunehmen: Versöhnung und Heilung für die Ukraine. Gemeinsam werden wir im Gebet, in der Buße und in der Hoffnung stehen, während wir vom 25. Juli bis zum 2. August Gemeinden in der ganzen Ukraine besuchen. </w:t>
      </w:r>
      <w:r w:rsidRPr="00555249">
        <w:rPr>
          <w:lang w:val="de-AT"/>
        </w:rPr>
        <w:t>Weitere Informationen zu dieser Initiative finde</w:t>
      </w:r>
      <w:r w:rsidR="00555249" w:rsidRPr="00555249">
        <w:rPr>
          <w:lang w:val="de-AT"/>
        </w:rPr>
        <w:t>t</w:t>
      </w:r>
      <w:r w:rsidRPr="00555249">
        <w:rPr>
          <w:lang w:val="de-AT"/>
        </w:rPr>
        <w:t xml:space="preserve"> </w:t>
      </w:r>
      <w:r w:rsidR="00555249" w:rsidRPr="00555249">
        <w:rPr>
          <w:lang w:val="de-AT"/>
        </w:rPr>
        <w:t xml:space="preserve">ihr </w:t>
      </w:r>
      <w:r w:rsidRPr="00555249">
        <w:rPr>
          <w:lang w:val="de-AT"/>
        </w:rPr>
        <w:t xml:space="preserve">hier: </w:t>
      </w:r>
      <w:hyperlink r:id="rId9">
        <w:r w:rsidR="00555249" w:rsidRPr="00555249">
          <w:rPr>
            <w:rStyle w:val="Hyperlink"/>
            <w:rFonts w:ascii="Times New Roman" w:hAnsi="Times New Roman"/>
            <w:lang w:val="de-AT"/>
          </w:rPr>
          <w:t xml:space="preserve">Reconciliation and Healing </w:t>
        </w:r>
        <w:proofErr w:type="spellStart"/>
        <w:r w:rsidR="00555249" w:rsidRPr="00555249">
          <w:rPr>
            <w:rStyle w:val="Hyperlink"/>
            <w:rFonts w:ascii="Times New Roman" w:hAnsi="Times New Roman"/>
            <w:lang w:val="de-AT"/>
          </w:rPr>
          <w:t>for</w:t>
        </w:r>
        <w:proofErr w:type="spellEnd"/>
        <w:r w:rsidR="00555249" w:rsidRPr="00555249">
          <w:rPr>
            <w:rStyle w:val="Hyperlink"/>
            <w:rFonts w:ascii="Times New Roman" w:hAnsi="Times New Roman"/>
            <w:lang w:val="de-AT"/>
          </w:rPr>
          <w:t xml:space="preserve"> Ukraine</w:t>
        </w:r>
      </w:hyperlink>
    </w:p>
    <w:p w14:paraId="6C900EED" w14:textId="30B31FFC" w:rsidR="00A46713" w:rsidRDefault="00A46713" w:rsidP="00A46713">
      <w:r>
        <w:t xml:space="preserve">Wir treffen uns am 25. Juli um 12:30 Uhr am Flughafen Rzeszów (Polen) und reisen gemeinsam über die Grenze nach Iwano-Frankiwsk, wo eine protestantische Kirche ein ökumenisches Bußtreffen veranstaltet. Von dort aus fahren wir weiter nach Tscherniwzi, um uns mit den örtlichen jüdischen und </w:t>
      </w:r>
      <w:r w:rsidR="00D51A88">
        <w:t>M</w:t>
      </w:r>
      <w:r>
        <w:t>essianisch-</w:t>
      </w:r>
      <w:r w:rsidR="00D51A88">
        <w:t>J</w:t>
      </w:r>
      <w:r>
        <w:t xml:space="preserve">üdischen Gemeinden zu treffen. In </w:t>
      </w:r>
      <w:proofErr w:type="spellStart"/>
      <w:r>
        <w:t>Kamianets-Podilskyi</w:t>
      </w:r>
      <w:proofErr w:type="spellEnd"/>
      <w:r>
        <w:t xml:space="preserve"> sind wir eingeladen, den römisch-katholischen Bischof, die Pfingstgemeinde und die jüdische Gemeinde zu treffen, wo wir an einem symbolischen Akt der Versöhnung am Massengrab von 23.600 Holocaust-Opfern teilnehmen werden. In Winnyzja werden uns eine </w:t>
      </w:r>
      <w:r w:rsidR="00555249">
        <w:t xml:space="preserve">Evangelikale </w:t>
      </w:r>
      <w:r>
        <w:t xml:space="preserve">Gemeinde und der örtliche Rabbiner zu gemeinsamem Gebet und Gemeinschaft empfangen. Eine weitere Station führt uns nach </w:t>
      </w:r>
      <w:proofErr w:type="spellStart"/>
      <w:r>
        <w:t>Bratslav</w:t>
      </w:r>
      <w:proofErr w:type="spellEnd"/>
      <w:r>
        <w:t>, wo wir gemeinsam am Ufer des Flusses Bug beten werden, bevor wir nach Lemberg zurückkehren und am 2. August nach Hause fliegen.</w:t>
      </w:r>
    </w:p>
    <w:p w14:paraId="3A2E2725" w14:textId="6FBFE9ED" w:rsidR="00A46713" w:rsidRDefault="00A46713" w:rsidP="00A46713">
      <w:r>
        <w:lastRenderedPageBreak/>
        <w:t>Im vergangenen Jahr stand die Ge</w:t>
      </w:r>
      <w:r w:rsidR="00555249">
        <w:t>betsreise</w:t>
      </w:r>
      <w:r>
        <w:t xml:space="preserve"> ganz im Zeichen des Gedenkens an den Holocaust. In diesem Jahr ist es unsere Berufung, jüdische Gemeinden zu trösten, mit ihnen zu beten und gemeinsam inmitten anhaltenden Leids und anhaltender Unsicherheit Kerzen der Hoffnung zu entzünden.</w:t>
      </w:r>
    </w:p>
    <w:p w14:paraId="695F06EC" w14:textId="62DEC470" w:rsidR="00A46713" w:rsidRDefault="00A46713" w:rsidP="00A46713">
      <w:r>
        <w:t>Teilnehmer aus Polen, der Tschechischen Republik und der Slowakei werden gebeten, Möglichkeiten zu prüfen, wie sie nach Rzeszów gelangen</w:t>
      </w:r>
      <w:r w:rsidR="00D51A88">
        <w:t>,</w:t>
      </w:r>
      <w:r>
        <w:t xml:space="preserve"> oder uns direkt in Iwano-Frankiwsk </w:t>
      </w:r>
      <w:r w:rsidR="00555249">
        <w:t xml:space="preserve">zu </w:t>
      </w:r>
      <w:r>
        <w:t>treffe</w:t>
      </w:r>
      <w:r w:rsidR="00555249">
        <w:t>n</w:t>
      </w:r>
      <w:r>
        <w:t>. Von dort aus planen wir, gemeinsam als eine Gruppe mit dem Bus weiterzureisen.</w:t>
      </w:r>
    </w:p>
    <w:p w14:paraId="0A33005B" w14:textId="77777777" w:rsidR="00A46713" w:rsidRDefault="00A46713" w:rsidP="00A46713">
      <w:r>
        <w:t xml:space="preserve">Die Teilnahmegebühr deckt Transport, Unterkunft und Verpflegung ab und beträgt 300 € für Teilnehmer aus Osteuropa und 400 € für Teilnehmer aus Westeuropa. Wir empfehlen, diese Kosten von eurer örtlichen Gemeinde übernehmen zu lassen, da es sich um eine gemeinsame Missionsreise handelt, die unseren gemeinsamen Leib repräsentiert und keine individuelle Reise ist. </w:t>
      </w:r>
    </w:p>
    <w:p w14:paraId="61A1515D" w14:textId="77777777" w:rsidR="00A46713" w:rsidRDefault="00A46713" w:rsidP="00A46713">
      <w:r>
        <w:t>Falls jemand nicht mitkommen kann, aber die Reise finanziell unterstützen möchte – bitte kontaktiert uns unter tjcii.communication@gmail.com.</w:t>
      </w:r>
    </w:p>
    <w:p w14:paraId="36238908" w14:textId="2EC08863" w:rsidR="00A46713" w:rsidRDefault="00A46713" w:rsidP="00A46713">
      <w:r>
        <w:t xml:space="preserve">Wir laden auch Ukrainer – insbesondere </w:t>
      </w:r>
      <w:r w:rsidR="00D51A88">
        <w:t>M</w:t>
      </w:r>
      <w:r>
        <w:t xml:space="preserve">essianische Juden – herzlich ein, sich uns anzuschließen. </w:t>
      </w:r>
      <w:r w:rsidR="00B738AE" w:rsidRPr="00B738AE">
        <w:t>Dieser Weg ist ein lebendiger Ausdruck des Einen Neuen Menschen in Aktion.</w:t>
      </w:r>
      <w:r>
        <w:t xml:space="preserve"> Es wäre uns eine Ehre, gemeinsam mit euch zu wandern und zu beten.</w:t>
      </w:r>
    </w:p>
    <w:p w14:paraId="621787E3" w14:textId="77777777" w:rsidR="00D51A88" w:rsidRDefault="00D51A88" w:rsidP="00A46713"/>
    <w:p w14:paraId="480A4F28" w14:textId="2B3D19E7" w:rsidR="00A46713" w:rsidRPr="008D6293" w:rsidRDefault="00A46713" w:rsidP="00A46713">
      <w:pPr>
        <w:rPr>
          <w:b/>
          <w:bCs/>
          <w:sz w:val="24"/>
          <w:szCs w:val="24"/>
        </w:rPr>
      </w:pPr>
      <w:r w:rsidRPr="008D6293">
        <w:rPr>
          <w:b/>
          <w:bCs/>
          <w:sz w:val="24"/>
          <w:szCs w:val="24"/>
        </w:rPr>
        <w:t>EIN BESONDERES SCHAWUOT IN UNGARN</w:t>
      </w:r>
    </w:p>
    <w:p w14:paraId="25485649" w14:textId="517A033D" w:rsidR="00A46713" w:rsidRDefault="00A46713" w:rsidP="00A46713">
      <w:r>
        <w:t xml:space="preserve">Während des Schawuot-Festes brachte eine besondere Veranstaltung in der </w:t>
      </w:r>
      <w:proofErr w:type="gramStart"/>
      <w:r>
        <w:t>Sc</w:t>
      </w:r>
      <w:r w:rsidR="00D51A88">
        <w:t>h</w:t>
      </w:r>
      <w:r>
        <w:t>ottis</w:t>
      </w:r>
      <w:r w:rsidR="00D51A88">
        <w:t>c</w:t>
      </w:r>
      <w:r>
        <w:t>h</w:t>
      </w:r>
      <w:r w:rsidR="00D51A88">
        <w:t xml:space="preserve">en </w:t>
      </w:r>
      <w:r>
        <w:t xml:space="preserve"> Mission</w:t>
      </w:r>
      <w:proofErr w:type="gramEnd"/>
      <w:r>
        <w:t xml:space="preserve"> in Budapest einen </w:t>
      </w:r>
      <w:r w:rsidR="00D51A88">
        <w:t>M</w:t>
      </w:r>
      <w:r>
        <w:t>essianisch-</w:t>
      </w:r>
      <w:r w:rsidR="00D51A88">
        <w:t>J</w:t>
      </w:r>
      <w:r>
        <w:t>üdischen Leiter und einen rabbinisch-jüdischen Leiter zusammen. Im Geiste des Dialogs und des gegenseitigen Respekts sprachen sie darüber, wie die Übergabe der Tora am Sinai und das Pfingstfest in einem Zusammenhang betrachtet werden können, und hoben dabei die bedeutungsvollen Verbindungen zwischen diesen beiden grundlegenden Momenten des Glaubens hervor.</w:t>
      </w:r>
    </w:p>
    <w:p w14:paraId="7FF85155" w14:textId="77777777" w:rsidR="008D6293" w:rsidRDefault="008D6293" w:rsidP="00A46713"/>
    <w:p w14:paraId="002D1F8C" w14:textId="77777777" w:rsidR="00A46713" w:rsidRPr="008D6293" w:rsidRDefault="00A46713" w:rsidP="00A46713">
      <w:pPr>
        <w:rPr>
          <w:b/>
          <w:bCs/>
          <w:sz w:val="24"/>
          <w:szCs w:val="24"/>
        </w:rPr>
      </w:pPr>
      <w:r w:rsidRPr="008D6293">
        <w:rPr>
          <w:b/>
          <w:bCs/>
          <w:sz w:val="24"/>
          <w:szCs w:val="24"/>
        </w:rPr>
        <w:t>EINE NEUE KATHOLISCHE INITIATIVE, DIE ES WERT IST, ENTDECKT ZU WERDEN</w:t>
      </w:r>
    </w:p>
    <w:p w14:paraId="5E1FFD9F" w14:textId="78C4921A" w:rsidR="00A46713" w:rsidRDefault="00A46713" w:rsidP="00A46713">
      <w:r>
        <w:t xml:space="preserve">Wir möchten unsere katholischen Schwestern und Brüder innerhalb von TJCII herzlich auf eine neue Initiative aufmerksam machen, die es wert ist, entdeckt zu werden: „Catholic Voices </w:t>
      </w:r>
      <w:proofErr w:type="spellStart"/>
      <w:r>
        <w:t>for</w:t>
      </w:r>
      <w:proofErr w:type="spellEnd"/>
      <w:r>
        <w:t xml:space="preserve"> Israel“</w:t>
      </w:r>
      <w:r w:rsidR="003904BF">
        <w:t xml:space="preserve"> (katholische Stimmen für Israel)</w:t>
      </w:r>
      <w:r>
        <w:t xml:space="preserve">. Dieses kürzlich ins Leben gerufene Netzwerk aus katholischen Wissenschaftlern, Geistlichen und Gläubigen bietet eine biblisch </w:t>
      </w:r>
      <w:r w:rsidR="00337449" w:rsidRPr="00337449">
        <w:t xml:space="preserve">Reconciliation and Healing </w:t>
      </w:r>
      <w:proofErr w:type="spellStart"/>
      <w:r w:rsidR="00337449" w:rsidRPr="00337449">
        <w:t>for</w:t>
      </w:r>
      <w:proofErr w:type="spellEnd"/>
      <w:r w:rsidR="00337449" w:rsidRPr="00337449">
        <w:t xml:space="preserve"> </w:t>
      </w:r>
      <w:proofErr w:type="spellStart"/>
      <w:r w:rsidR="00337449" w:rsidRPr="00337449">
        <w:t>Ukraine</w:t>
      </w:r>
      <w:r>
        <w:t>und</w:t>
      </w:r>
      <w:proofErr w:type="spellEnd"/>
      <w:r>
        <w:t xml:space="preserve"> theologisch fundierte katholische Perspektive auf die Solidarität mit Israel und dem jüdischen Volk.</w:t>
      </w:r>
    </w:p>
    <w:p w14:paraId="2EBD1625" w14:textId="2EF4FF3D" w:rsidR="00420498" w:rsidRDefault="00420498" w:rsidP="00A46713">
      <w:r w:rsidRPr="00420498">
        <w:t>Die Initiative reagiert auf die zunehmenden antiisraelischen und ers</w:t>
      </w:r>
      <w:r>
        <w:t>atz</w:t>
      </w:r>
      <w:r w:rsidRPr="00420498">
        <w:t>theologischen Narrativen</w:t>
      </w:r>
      <w:r>
        <w:t xml:space="preserve"> </w:t>
      </w:r>
      <w:r w:rsidRPr="00420498">
        <w:t xml:space="preserve">im katholischen Diskurs. Sie gründet sich auf die Heilige Schrift, die kirchliche Lehre seit </w:t>
      </w:r>
      <w:r w:rsidRPr="00420498">
        <w:rPr>
          <w:i/>
          <w:iCs/>
        </w:rPr>
        <w:t xml:space="preserve">Nostra </w:t>
      </w:r>
      <w:proofErr w:type="spellStart"/>
      <w:r w:rsidRPr="00420498">
        <w:rPr>
          <w:i/>
          <w:iCs/>
        </w:rPr>
        <w:t>Aetate</w:t>
      </w:r>
      <w:proofErr w:type="spellEnd"/>
      <w:r w:rsidRPr="00420498">
        <w:t xml:space="preserve"> und die katholische Moraltheologie. Anstatt Polemik zu fördern, möchte sie einen positiven und durchdachten katholischen Bezugsrahmen für den Umgang mit Israel entwickeln – getragen von Freundschaft, der Ablehnung des Antisemitismus und dem Respekt </w:t>
      </w:r>
      <w:proofErr w:type="gramStart"/>
      <w:r w:rsidRPr="00420498">
        <w:t>vor Gottes</w:t>
      </w:r>
      <w:proofErr w:type="gramEnd"/>
      <w:r w:rsidRPr="00420498">
        <w:t xml:space="preserve"> fortbestehendem Bund mit dem jüdischen Volk.</w:t>
      </w:r>
    </w:p>
    <w:p w14:paraId="58BA10ED" w14:textId="59CB3C8C" w:rsidR="00A46713" w:rsidRDefault="00A46713" w:rsidP="00A46713">
      <w:r>
        <w:t>Katholiken, die sich zu tieferer Reflexion, zum Dialog und zum Zeugnis in diesem Bereich berufen fühlen, sind herzlich eingeladen, die Erklärung zu lesen und hier mehr darüber zu erfahren: www.catholicsforisrael.com</w:t>
      </w:r>
      <w:r w:rsidR="008D6293">
        <w:t xml:space="preserve"> </w:t>
      </w:r>
    </w:p>
    <w:p w14:paraId="18A5602A" w14:textId="07F0A413" w:rsidR="001A5900" w:rsidRDefault="00A46713" w:rsidP="00A46713">
      <w:r>
        <w:lastRenderedPageBreak/>
        <w:t>Derzeit werden außerdem Unterschriften für die Gründungserklärung – „</w:t>
      </w:r>
      <w:r w:rsidR="008D6293" w:rsidRPr="008D6293">
        <w:rPr>
          <w:color w:val="1C363B"/>
        </w:rPr>
        <w:t xml:space="preserve">- </w:t>
      </w:r>
      <w:hyperlink r:id="rId10" w:tgtFrame="_blank">
        <w:r w:rsidR="008D6293" w:rsidRPr="008D6293">
          <w:rPr>
            <w:rStyle w:val="Hyperlink"/>
            <w:color w:val="1C363B"/>
          </w:rPr>
          <w:t>A Catholic Appeal in Support of Israel</w:t>
        </w:r>
      </w:hyperlink>
      <w:r w:rsidR="008D6293" w:rsidRPr="008D6293">
        <w:rPr>
          <w:color w:val="1C363B"/>
        </w:rPr>
        <w:t xml:space="preserve"> </w:t>
      </w:r>
      <w:r>
        <w:t xml:space="preserve">“ – gesammelt, die die biblischen, theologischen und moralischen Grundlagen für eine treue katholische Solidarität mit dem jüdischen Volk und dem Staat Israel darlegt. </w:t>
      </w:r>
      <w:r w:rsidR="00420498">
        <w:t>Ihr</w:t>
      </w:r>
      <w:r>
        <w:t xml:space="preserve"> könn</w:t>
      </w:r>
      <w:r w:rsidR="00420498">
        <w:t>t</w:t>
      </w:r>
      <w:r>
        <w:t xml:space="preserve"> hier unterschreiben: https://shorturl.at/6WhKs</w:t>
      </w:r>
    </w:p>
    <w:p w14:paraId="2915A714" w14:textId="07F29F31" w:rsidR="008D6293" w:rsidRDefault="008D6293" w:rsidP="008D6293">
      <w:pPr>
        <w:contextualSpacing/>
      </w:pPr>
      <w:r>
        <w:t>Bitte send</w:t>
      </w:r>
      <w:r w:rsidR="00420498">
        <w:t xml:space="preserve">et </w:t>
      </w:r>
      <w:r>
        <w:t>Informationen zu bevorstehenden Veranstaltungen bis zum</w:t>
      </w:r>
    </w:p>
    <w:p w14:paraId="126CB601" w14:textId="4F3B1450" w:rsidR="008D6293" w:rsidRDefault="008D6293" w:rsidP="008D6293">
      <w:pPr>
        <w:contextualSpacing/>
      </w:pPr>
      <w:r>
        <w:t xml:space="preserve">25. Juni an folgende E-Mail-Adresse: </w:t>
      </w:r>
      <w:hyperlink r:id="rId11" w:history="1">
        <w:r w:rsidR="00337449" w:rsidRPr="00D66FE7">
          <w:rPr>
            <w:rStyle w:val="Hyperlink"/>
          </w:rPr>
          <w:t>tjcii.communication@gmail.com</w:t>
        </w:r>
      </w:hyperlink>
      <w:r w:rsidR="00337449">
        <w:t xml:space="preserve"> </w:t>
      </w:r>
    </w:p>
    <w:p w14:paraId="39A552A1" w14:textId="77777777" w:rsidR="00337449" w:rsidRDefault="00337449" w:rsidP="008D6293">
      <w:pPr>
        <w:contextualSpacing/>
      </w:pPr>
    </w:p>
    <w:p w14:paraId="56343E03" w14:textId="77777777" w:rsidR="00337449" w:rsidRDefault="00337449" w:rsidP="00337449">
      <w:pPr>
        <w:autoSpaceDE w:val="0"/>
        <w:autoSpaceDN w:val="0"/>
        <w:adjustRightInd w:val="0"/>
        <w:spacing w:after="0" w:line="240" w:lineRule="auto"/>
        <w:rPr>
          <w:rFonts w:cs="Calibri"/>
          <w:color w:val="000000"/>
          <w:kern w:val="0"/>
          <w:sz w:val="24"/>
          <w:szCs w:val="24"/>
        </w:rPr>
      </w:pPr>
      <w:r w:rsidRPr="00B26245">
        <w:rPr>
          <w:rFonts w:cs="Calibri"/>
          <w:color w:val="000000"/>
          <w:kern w:val="0"/>
          <w:sz w:val="24"/>
          <w:szCs w:val="24"/>
        </w:rPr>
        <w:t xml:space="preserve">Du/Sie möchtest/n TJCII unterstützen? </w:t>
      </w:r>
    </w:p>
    <w:p w14:paraId="2D3BD315" w14:textId="77777777" w:rsidR="00337449" w:rsidRDefault="00337449" w:rsidP="00337449">
      <w:pPr>
        <w:autoSpaceDE w:val="0"/>
        <w:autoSpaceDN w:val="0"/>
        <w:adjustRightInd w:val="0"/>
        <w:spacing w:after="0" w:line="240" w:lineRule="auto"/>
        <w:rPr>
          <w:rFonts w:cs="Calibri"/>
          <w:color w:val="000000"/>
          <w:kern w:val="0"/>
          <w:sz w:val="24"/>
          <w:szCs w:val="24"/>
        </w:rPr>
      </w:pPr>
      <w:r>
        <w:rPr>
          <w:rFonts w:cs="Calibri"/>
          <w:color w:val="000000"/>
          <w:kern w:val="0"/>
          <w:sz w:val="24"/>
          <w:szCs w:val="24"/>
        </w:rPr>
        <w:t xml:space="preserve">Wir freuen uns über jede Art der Unterstützung, besonders brauchen wir Gebet. </w:t>
      </w:r>
    </w:p>
    <w:p w14:paraId="6B1D85DF" w14:textId="77777777" w:rsidR="00337449" w:rsidRDefault="00337449" w:rsidP="00337449">
      <w:pPr>
        <w:autoSpaceDE w:val="0"/>
        <w:autoSpaceDN w:val="0"/>
        <w:adjustRightInd w:val="0"/>
        <w:spacing w:after="0" w:line="240" w:lineRule="auto"/>
        <w:rPr>
          <w:rFonts w:cs="Calibri"/>
          <w:color w:val="000000"/>
          <w:kern w:val="0"/>
          <w:sz w:val="24"/>
          <w:szCs w:val="24"/>
        </w:rPr>
      </w:pPr>
      <w:r>
        <w:rPr>
          <w:rFonts w:cs="Calibri"/>
          <w:color w:val="000000"/>
          <w:kern w:val="0"/>
          <w:sz w:val="24"/>
          <w:szCs w:val="24"/>
        </w:rPr>
        <w:t xml:space="preserve">Aber natürlich ist auch finanzielle Unterstützung sehr willkommen und wird dringend gebraucht, weil die Arbeit ja – darüber sind wir sehr froh und dankbar – wächst. </w:t>
      </w:r>
    </w:p>
    <w:p w14:paraId="66A5B385" w14:textId="77777777" w:rsidR="00337449" w:rsidRDefault="00337449" w:rsidP="00337449">
      <w:pPr>
        <w:autoSpaceDE w:val="0"/>
        <w:autoSpaceDN w:val="0"/>
        <w:adjustRightInd w:val="0"/>
        <w:spacing w:after="0" w:line="240" w:lineRule="auto"/>
        <w:rPr>
          <w:rFonts w:cs="Calibri"/>
          <w:color w:val="000000"/>
          <w:kern w:val="0"/>
          <w:sz w:val="24"/>
          <w:szCs w:val="24"/>
        </w:rPr>
      </w:pPr>
    </w:p>
    <w:p w14:paraId="7DE4EABA" w14:textId="77777777" w:rsidR="00337449" w:rsidRPr="00B26245" w:rsidRDefault="00337449" w:rsidP="00337449">
      <w:pPr>
        <w:autoSpaceDE w:val="0"/>
        <w:autoSpaceDN w:val="0"/>
        <w:adjustRightInd w:val="0"/>
        <w:spacing w:after="0" w:line="240" w:lineRule="auto"/>
        <w:rPr>
          <w:rFonts w:cs="Calibri"/>
          <w:color w:val="000000"/>
          <w:kern w:val="0"/>
          <w:sz w:val="24"/>
          <w:szCs w:val="24"/>
        </w:rPr>
      </w:pPr>
      <w:r w:rsidRPr="00B26245">
        <w:rPr>
          <w:rFonts w:cs="Calibri"/>
          <w:color w:val="000000"/>
          <w:kern w:val="0"/>
          <w:sz w:val="24"/>
          <w:szCs w:val="24"/>
        </w:rPr>
        <w:t>Spenden: Toward Jerusalem Council II – Weg zur Versöhnung</w:t>
      </w:r>
    </w:p>
    <w:p w14:paraId="520DD39C" w14:textId="77777777" w:rsidR="00337449" w:rsidRPr="00B26245" w:rsidRDefault="00337449" w:rsidP="00337449">
      <w:pPr>
        <w:autoSpaceDE w:val="0"/>
        <w:autoSpaceDN w:val="0"/>
        <w:adjustRightInd w:val="0"/>
        <w:spacing w:after="0" w:line="240" w:lineRule="auto"/>
        <w:rPr>
          <w:rFonts w:cs="Calibri"/>
          <w:color w:val="000000"/>
          <w:kern w:val="0"/>
          <w:sz w:val="24"/>
          <w:szCs w:val="24"/>
        </w:rPr>
      </w:pPr>
      <w:r w:rsidRPr="00B26245">
        <w:rPr>
          <w:rFonts w:cs="Calibri"/>
          <w:color w:val="000000"/>
          <w:kern w:val="0"/>
          <w:sz w:val="24"/>
          <w:szCs w:val="24"/>
        </w:rPr>
        <w:t xml:space="preserve">Adresse: </w:t>
      </w:r>
      <w:proofErr w:type="spellStart"/>
      <w:r w:rsidRPr="00B26245">
        <w:rPr>
          <w:rFonts w:cs="Calibri"/>
          <w:color w:val="000000"/>
          <w:kern w:val="0"/>
          <w:sz w:val="24"/>
          <w:szCs w:val="24"/>
        </w:rPr>
        <w:t>Servitengasse</w:t>
      </w:r>
      <w:proofErr w:type="spellEnd"/>
      <w:r w:rsidRPr="00B26245">
        <w:rPr>
          <w:rFonts w:cs="Calibri"/>
          <w:color w:val="000000"/>
          <w:kern w:val="0"/>
          <w:sz w:val="24"/>
          <w:szCs w:val="24"/>
        </w:rPr>
        <w:t xml:space="preserve"> 9, A-1090 Wien, Austria </w:t>
      </w:r>
    </w:p>
    <w:p w14:paraId="777BF331" w14:textId="77777777" w:rsidR="00337449" w:rsidRPr="00B26245" w:rsidRDefault="00337449" w:rsidP="00337449">
      <w:pPr>
        <w:autoSpaceDE w:val="0"/>
        <w:autoSpaceDN w:val="0"/>
        <w:adjustRightInd w:val="0"/>
        <w:spacing w:after="0" w:line="240" w:lineRule="auto"/>
        <w:rPr>
          <w:rFonts w:cs="Calibri"/>
          <w:color w:val="000000"/>
          <w:kern w:val="0"/>
          <w:sz w:val="24"/>
          <w:szCs w:val="24"/>
        </w:rPr>
      </w:pPr>
      <w:r w:rsidRPr="00B26245">
        <w:rPr>
          <w:rFonts w:cs="Calibri"/>
          <w:color w:val="000000"/>
          <w:kern w:val="0"/>
          <w:sz w:val="24"/>
          <w:szCs w:val="24"/>
        </w:rPr>
        <w:t>IBAN: AT72 6000 0005 1001 6998</w:t>
      </w:r>
    </w:p>
    <w:p w14:paraId="692D91BD" w14:textId="77777777" w:rsidR="00337449" w:rsidRPr="00B26245" w:rsidRDefault="00337449" w:rsidP="00337449">
      <w:pPr>
        <w:autoSpaceDE w:val="0"/>
        <w:autoSpaceDN w:val="0"/>
        <w:adjustRightInd w:val="0"/>
        <w:spacing w:after="0" w:line="240" w:lineRule="auto"/>
        <w:rPr>
          <w:rFonts w:cs="Calibri"/>
          <w:color w:val="000000"/>
          <w:kern w:val="0"/>
          <w:sz w:val="24"/>
          <w:szCs w:val="24"/>
        </w:rPr>
      </w:pPr>
      <w:r w:rsidRPr="00B26245">
        <w:rPr>
          <w:rFonts w:cs="Calibri"/>
          <w:color w:val="000000"/>
          <w:kern w:val="0"/>
          <w:sz w:val="24"/>
          <w:szCs w:val="24"/>
        </w:rPr>
        <w:t xml:space="preserve">Bank: BAWAG PSK </w:t>
      </w:r>
    </w:p>
    <w:p w14:paraId="143CF214" w14:textId="77777777" w:rsidR="00337449" w:rsidRPr="00B26245" w:rsidRDefault="00337449" w:rsidP="00337449">
      <w:pPr>
        <w:autoSpaceDE w:val="0"/>
        <w:autoSpaceDN w:val="0"/>
        <w:adjustRightInd w:val="0"/>
        <w:spacing w:after="0" w:line="240" w:lineRule="auto"/>
        <w:rPr>
          <w:rFonts w:cs="Calibri"/>
          <w:color w:val="000000"/>
          <w:kern w:val="0"/>
          <w:sz w:val="24"/>
          <w:szCs w:val="24"/>
        </w:rPr>
      </w:pPr>
      <w:r w:rsidRPr="00B26245">
        <w:rPr>
          <w:rFonts w:cs="Calibri"/>
          <w:color w:val="000000"/>
          <w:kern w:val="0"/>
          <w:sz w:val="24"/>
          <w:szCs w:val="24"/>
        </w:rPr>
        <w:t>BIC: BAWAATWWXXX</w:t>
      </w:r>
    </w:p>
    <w:p w14:paraId="011FAAC2" w14:textId="77777777" w:rsidR="00337449" w:rsidRPr="00B26245" w:rsidRDefault="00337449" w:rsidP="00337449">
      <w:pPr>
        <w:autoSpaceDE w:val="0"/>
        <w:autoSpaceDN w:val="0"/>
        <w:adjustRightInd w:val="0"/>
        <w:spacing w:after="0" w:line="240" w:lineRule="auto"/>
        <w:rPr>
          <w:rFonts w:ascii="Aptos" w:hAnsi="Aptos" w:cs="Aptos"/>
          <w:color w:val="000000"/>
          <w:kern w:val="0"/>
          <w:sz w:val="24"/>
          <w:szCs w:val="24"/>
        </w:rPr>
      </w:pPr>
      <w:r w:rsidRPr="00B26245">
        <w:rPr>
          <w:rFonts w:ascii="Aptos" w:hAnsi="Aptos" w:cs="Aptos"/>
          <w:color w:val="000000"/>
          <w:kern w:val="0"/>
          <w:sz w:val="24"/>
          <w:szCs w:val="24"/>
        </w:rPr>
        <w:t> </w:t>
      </w:r>
    </w:p>
    <w:p w14:paraId="71F32815" w14:textId="1BF76617" w:rsidR="00337449" w:rsidRDefault="00337449" w:rsidP="008D6293">
      <w:pPr>
        <w:contextualSpacing/>
      </w:pPr>
    </w:p>
    <w:sectPr w:rsidR="0033744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13"/>
    <w:rsid w:val="0005550A"/>
    <w:rsid w:val="00087901"/>
    <w:rsid w:val="001A5900"/>
    <w:rsid w:val="001D69DD"/>
    <w:rsid w:val="001D6EC1"/>
    <w:rsid w:val="00337449"/>
    <w:rsid w:val="003904BF"/>
    <w:rsid w:val="00401494"/>
    <w:rsid w:val="00420498"/>
    <w:rsid w:val="00433C20"/>
    <w:rsid w:val="004C146D"/>
    <w:rsid w:val="00555249"/>
    <w:rsid w:val="008D6293"/>
    <w:rsid w:val="009E462C"/>
    <w:rsid w:val="00A46713"/>
    <w:rsid w:val="00B738AE"/>
    <w:rsid w:val="00B771CF"/>
    <w:rsid w:val="00C76666"/>
    <w:rsid w:val="00CA4FB4"/>
    <w:rsid w:val="00D35AEF"/>
    <w:rsid w:val="00D51A88"/>
    <w:rsid w:val="00E625E0"/>
    <w:rsid w:val="00F1619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78D4"/>
  <w15:chartTrackingRefBased/>
  <w15:docId w15:val="{8BAF1282-ACB2-41B3-9E4E-0D1354BD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6713"/>
  </w:style>
  <w:style w:type="paragraph" w:styleId="berschrift1">
    <w:name w:val="heading 1"/>
    <w:basedOn w:val="Standard"/>
    <w:next w:val="Standard"/>
    <w:link w:val="berschrift1Zchn"/>
    <w:uiPriority w:val="9"/>
    <w:qFormat/>
    <w:rsid w:val="00A467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467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4671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4671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4671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4671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4671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4671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4671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671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4671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4671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4671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4671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4671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4671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4671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46713"/>
    <w:rPr>
      <w:rFonts w:eastAsiaTheme="majorEastAsia" w:cstheme="majorBidi"/>
      <w:color w:val="272727" w:themeColor="text1" w:themeTint="D8"/>
    </w:rPr>
  </w:style>
  <w:style w:type="paragraph" w:styleId="Titel">
    <w:name w:val="Title"/>
    <w:basedOn w:val="Standard"/>
    <w:next w:val="Standard"/>
    <w:link w:val="TitelZchn"/>
    <w:uiPriority w:val="10"/>
    <w:qFormat/>
    <w:rsid w:val="00A467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4671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4671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4671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4671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46713"/>
    <w:rPr>
      <w:i/>
      <w:iCs/>
      <w:color w:val="404040" w:themeColor="text1" w:themeTint="BF"/>
    </w:rPr>
  </w:style>
  <w:style w:type="paragraph" w:styleId="Listenabsatz">
    <w:name w:val="List Paragraph"/>
    <w:basedOn w:val="Standard"/>
    <w:uiPriority w:val="34"/>
    <w:qFormat/>
    <w:rsid w:val="00A46713"/>
    <w:pPr>
      <w:ind w:left="720"/>
      <w:contextualSpacing/>
    </w:pPr>
  </w:style>
  <w:style w:type="character" w:styleId="IntensiveHervorhebung">
    <w:name w:val="Intense Emphasis"/>
    <w:basedOn w:val="Absatz-Standardschriftart"/>
    <w:uiPriority w:val="21"/>
    <w:qFormat/>
    <w:rsid w:val="00A46713"/>
    <w:rPr>
      <w:i/>
      <w:iCs/>
      <w:color w:val="0F4761" w:themeColor="accent1" w:themeShade="BF"/>
    </w:rPr>
  </w:style>
  <w:style w:type="paragraph" w:styleId="IntensivesZitat">
    <w:name w:val="Intense Quote"/>
    <w:basedOn w:val="Standard"/>
    <w:next w:val="Standard"/>
    <w:link w:val="IntensivesZitatZchn"/>
    <w:uiPriority w:val="30"/>
    <w:qFormat/>
    <w:rsid w:val="00A467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46713"/>
    <w:rPr>
      <w:i/>
      <w:iCs/>
      <w:color w:val="0F4761" w:themeColor="accent1" w:themeShade="BF"/>
    </w:rPr>
  </w:style>
  <w:style w:type="character" w:styleId="IntensiverVerweis">
    <w:name w:val="Intense Reference"/>
    <w:basedOn w:val="Absatz-Standardschriftart"/>
    <w:uiPriority w:val="32"/>
    <w:qFormat/>
    <w:rsid w:val="00A46713"/>
    <w:rPr>
      <w:b/>
      <w:bCs/>
      <w:smallCaps/>
      <w:color w:val="0F4761" w:themeColor="accent1" w:themeShade="BF"/>
      <w:spacing w:val="5"/>
    </w:rPr>
  </w:style>
  <w:style w:type="character" w:styleId="Hyperlink">
    <w:name w:val="Hyperlink"/>
    <w:basedOn w:val="Absatz-Standardschriftart"/>
    <w:uiPriority w:val="99"/>
    <w:unhideWhenUsed/>
    <w:rsid w:val="00A46713"/>
    <w:rPr>
      <w:color w:val="467886" w:themeColor="hyperlink"/>
      <w:u w:val="single"/>
    </w:rPr>
  </w:style>
  <w:style w:type="character" w:styleId="NichtaufgelsteErwhnung">
    <w:name w:val="Unresolved Mention"/>
    <w:basedOn w:val="Absatz-Standardschriftart"/>
    <w:uiPriority w:val="99"/>
    <w:semiHidden/>
    <w:unhideWhenUsed/>
    <w:rsid w:val="00A46713"/>
    <w:rPr>
      <w:color w:val="605E5C"/>
      <w:shd w:val="clear" w:color="auto" w:fill="E1DFDD"/>
    </w:rPr>
  </w:style>
  <w:style w:type="paragraph" w:styleId="Textkrper">
    <w:name w:val="Body Text"/>
    <w:basedOn w:val="Standard"/>
    <w:link w:val="TextkrperZchn"/>
    <w:rsid w:val="00555249"/>
    <w:pPr>
      <w:suppressAutoHyphens/>
      <w:overflowPunct w:val="0"/>
      <w:spacing w:after="140" w:line="276" w:lineRule="auto"/>
    </w:pPr>
    <w:rPr>
      <w:rFonts w:ascii="Liberation Serif" w:eastAsia="NSimSun" w:hAnsi="Liberation Serif" w:cs="Arial"/>
      <w:sz w:val="24"/>
      <w:szCs w:val="24"/>
      <w:lang w:val="pl-PL" w:eastAsia="zh-CN" w:bidi="hi-IN"/>
      <w14:ligatures w14:val="none"/>
    </w:rPr>
  </w:style>
  <w:style w:type="character" w:customStyle="1" w:styleId="TextkrperZchn">
    <w:name w:val="Textkörper Zchn"/>
    <w:basedOn w:val="Absatz-Standardschriftart"/>
    <w:link w:val="Textkrper"/>
    <w:rsid w:val="00555249"/>
    <w:rPr>
      <w:rFonts w:ascii="Liberation Serif" w:eastAsia="NSimSun" w:hAnsi="Liberation Serif" w:cs="Arial"/>
      <w:sz w:val="24"/>
      <w:szCs w:val="24"/>
      <w:lang w:val="pl-PL"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Zlr8jL1wla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youtu.be/sSynbgDz2J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com/playlist?list=PLTDWro7RYh5ODq_ZjtX9CnQGDCW1w8Gw9&amp;si=lYR8by36hVJ3r7Pd" TargetMode="External"/><Relationship Id="rId11" Type="http://schemas.openxmlformats.org/officeDocument/2006/relationships/hyperlink" Target="mailto:tjcii.communication@gmail.com" TargetMode="External"/><Relationship Id="rId5" Type="http://schemas.openxmlformats.org/officeDocument/2006/relationships/hyperlink" Target="https://jm-openair.de/" TargetMode="External"/><Relationship Id="rId10" Type="http://schemas.openxmlformats.org/officeDocument/2006/relationships/hyperlink" Target="https://www.catholicsforisrael.com/for-zions-sake" TargetMode="External"/><Relationship Id="rId4" Type="http://schemas.openxmlformats.org/officeDocument/2006/relationships/hyperlink" Target="https://kemoconf.com" TargetMode="External"/><Relationship Id="rId9" Type="http://schemas.openxmlformats.org/officeDocument/2006/relationships/hyperlink" Target="https://www.healingforukraine.org/?utm_source=chatgpt.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1360</Words>
  <Characters>8574</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Gallagher</dc:creator>
  <cp:keywords/>
  <dc:description/>
  <cp:lastModifiedBy>Friederike Turecek</cp:lastModifiedBy>
  <cp:revision>6</cp:revision>
  <dcterms:created xsi:type="dcterms:W3CDTF">2026-06-02T09:32:00Z</dcterms:created>
  <dcterms:modified xsi:type="dcterms:W3CDTF">2026-06-02T10:29:00Z</dcterms:modified>
</cp:coreProperties>
</file>